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1E64026" w14:textId="77777777" w:rsidR="002A4631"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2A4631" w14:paraId="4847D76B" w14:textId="77777777" w:rsidTr="00263999">
        <w:trPr>
          <w:trHeight w:val="33"/>
        </w:trPr>
        <w:tc>
          <w:tcPr>
            <w:tcW w:w="7200" w:type="dxa"/>
            <w:gridSpan w:val="2"/>
            <w:shd w:val="clear" w:color="auto" w:fill="FFF2CC"/>
            <w:tcMar>
              <w:top w:w="100" w:type="dxa"/>
              <w:left w:w="100" w:type="dxa"/>
              <w:bottom w:w="100" w:type="dxa"/>
              <w:right w:w="100" w:type="dxa"/>
            </w:tcMar>
          </w:tcPr>
          <w:p w14:paraId="1937BD43" w14:textId="77777777" w:rsidR="002A4631"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Functions, Parameters and Variables</w:t>
            </w:r>
          </w:p>
        </w:tc>
        <w:tc>
          <w:tcPr>
            <w:tcW w:w="3600" w:type="dxa"/>
            <w:shd w:val="clear" w:color="auto" w:fill="D9EAD3"/>
            <w:tcMar>
              <w:top w:w="100" w:type="dxa"/>
              <w:left w:w="100" w:type="dxa"/>
              <w:bottom w:w="100" w:type="dxa"/>
              <w:right w:w="100" w:type="dxa"/>
            </w:tcMar>
          </w:tcPr>
          <w:p w14:paraId="0A646373" w14:textId="77777777" w:rsidR="002A4631"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2A4631" w14:paraId="2CB8CF1D" w14:textId="77777777">
        <w:trPr>
          <w:trHeight w:val="420"/>
        </w:trPr>
        <w:tc>
          <w:tcPr>
            <w:tcW w:w="5400" w:type="dxa"/>
            <w:tcMar>
              <w:top w:w="100" w:type="dxa"/>
              <w:left w:w="100" w:type="dxa"/>
              <w:bottom w:w="100" w:type="dxa"/>
              <w:right w:w="100" w:type="dxa"/>
            </w:tcMar>
          </w:tcPr>
          <w:p w14:paraId="071FF6E5" w14:textId="77777777" w:rsidR="002A4631"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learn about parameters, local variables and global variables.</w:t>
            </w:r>
          </w:p>
          <w:p w14:paraId="704F6C8E" w14:textId="77777777" w:rsidR="002A463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32047AB9" w14:textId="77777777" w:rsidR="002A463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parameter and what it is used for.</w:t>
            </w:r>
          </w:p>
          <w:p w14:paraId="70E4DDDA" w14:textId="77777777" w:rsidR="002A463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local variable and what it is used for.</w:t>
            </w:r>
          </w:p>
          <w:p w14:paraId="171FDB73" w14:textId="77777777" w:rsidR="002A463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a global variable and what it is used for.</w:t>
            </w:r>
          </w:p>
          <w:p w14:paraId="3C3289F1" w14:textId="77777777" w:rsidR="002A4631"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determine when to use a parameter, local variable and global variable.</w:t>
            </w:r>
          </w:p>
        </w:tc>
        <w:tc>
          <w:tcPr>
            <w:tcW w:w="5400" w:type="dxa"/>
            <w:gridSpan w:val="2"/>
            <w:tcMar>
              <w:top w:w="100" w:type="dxa"/>
              <w:left w:w="100" w:type="dxa"/>
              <w:bottom w:w="100" w:type="dxa"/>
              <w:right w:w="100" w:type="dxa"/>
            </w:tcMar>
          </w:tcPr>
          <w:p w14:paraId="79E2C11B" w14:textId="77777777" w:rsidR="002A463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0B1731DB" w14:textId="77777777" w:rsidR="002A4631"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parameter is used in a function when it needs information from the main program to complete a task.</w:t>
            </w:r>
          </w:p>
          <w:p w14:paraId="13E05A94" w14:textId="77777777" w:rsidR="002A4631"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Using a parameter with a function is a form of procedural abstraction because the details of how the function accomplishes a task are hidden.</w:t>
            </w:r>
          </w:p>
          <w:p w14:paraId="20FFA633" w14:textId="77777777" w:rsidR="002A4631"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Local variables are defined inside a function and can only be used in the function.</w:t>
            </w:r>
          </w:p>
          <w:p w14:paraId="0A97C27B" w14:textId="77777777" w:rsidR="002A4631"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Global variables are defined outside a function and can be used throughout a program.</w:t>
            </w:r>
          </w:p>
          <w:p w14:paraId="7B0C94E3" w14:textId="77777777" w:rsidR="002A4631"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a function updates a global variable, it must include the global statement.</w:t>
            </w:r>
          </w:p>
        </w:tc>
      </w:tr>
      <w:tr w:rsidR="002A4631" w14:paraId="70E9F6DF" w14:textId="77777777">
        <w:trPr>
          <w:trHeight w:val="420"/>
        </w:trPr>
        <w:tc>
          <w:tcPr>
            <w:tcW w:w="5400" w:type="dxa"/>
            <w:tcMar>
              <w:top w:w="100" w:type="dxa"/>
              <w:left w:w="100" w:type="dxa"/>
              <w:bottom w:w="100" w:type="dxa"/>
              <w:right w:w="100" w:type="dxa"/>
            </w:tcMar>
          </w:tcPr>
          <w:p w14:paraId="48EE4EBF" w14:textId="77777777" w:rsidR="002A463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794FCC9A" w14:textId="77777777" w:rsidR="002A4631"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Parameters and Variables Activity Guide</w:t>
            </w:r>
          </w:p>
          <w:p w14:paraId="05691A46" w14:textId="77777777" w:rsidR="002A4631" w:rsidRDefault="002A4631">
            <w:pPr>
              <w:widowControl w:val="0"/>
              <w:spacing w:line="240" w:lineRule="auto"/>
              <w:rPr>
                <w:rFonts w:ascii="Proxima Nova" w:eastAsia="Proxima Nova" w:hAnsi="Proxima Nova" w:cs="Proxima Nova"/>
                <w:sz w:val="20"/>
                <w:szCs w:val="20"/>
              </w:rPr>
            </w:pPr>
          </w:p>
        </w:tc>
        <w:tc>
          <w:tcPr>
            <w:tcW w:w="5400" w:type="dxa"/>
            <w:gridSpan w:val="2"/>
            <w:tcMar>
              <w:top w:w="100" w:type="dxa"/>
              <w:left w:w="100" w:type="dxa"/>
              <w:bottom w:w="100" w:type="dxa"/>
              <w:right w:w="100" w:type="dxa"/>
            </w:tcMar>
          </w:tcPr>
          <w:p w14:paraId="2C219951" w14:textId="77777777" w:rsidR="002A463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20038082" w14:textId="77777777" w:rsidR="002A4631"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Identify parameters in a function definition and state what they are used for</w:t>
            </w:r>
          </w:p>
          <w:p w14:paraId="4165CB07" w14:textId="77777777" w:rsidR="002A4631"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Identify local variables in a function definition and state what they are used for</w:t>
            </w:r>
          </w:p>
          <w:p w14:paraId="792A902D" w14:textId="77777777" w:rsidR="002A4631"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Identify global variables in a function definition and state what they are used for </w:t>
            </w:r>
          </w:p>
        </w:tc>
      </w:tr>
      <w:tr w:rsidR="002A4631" w14:paraId="051459F5" w14:textId="77777777">
        <w:trPr>
          <w:trHeight w:val="420"/>
        </w:trPr>
        <w:tc>
          <w:tcPr>
            <w:tcW w:w="5400" w:type="dxa"/>
            <w:tcMar>
              <w:top w:w="100" w:type="dxa"/>
              <w:left w:w="100" w:type="dxa"/>
              <w:bottom w:w="100" w:type="dxa"/>
              <w:right w:w="100" w:type="dxa"/>
            </w:tcMar>
          </w:tcPr>
          <w:p w14:paraId="5AB0B1D6" w14:textId="77777777" w:rsidR="002A4631"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47A33D14" w14:textId="77777777" w:rsidR="002A46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3.B</w:t>
            </w:r>
            <w:proofErr w:type="gramEnd"/>
            <w:r>
              <w:rPr>
                <w:rFonts w:ascii="Proxima Nova" w:eastAsia="Proxima Nova" w:hAnsi="Proxima Nova" w:cs="Proxima Nova"/>
                <w:sz w:val="20"/>
                <w:szCs w:val="20"/>
              </w:rPr>
              <w:t xml:space="preserve"> Explain how the use of procedural abstraction manages complexity in a program.</w:t>
            </w:r>
          </w:p>
          <w:p w14:paraId="5C6AF60A" w14:textId="77777777" w:rsidR="002A46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p w14:paraId="0E6DCC4E" w14:textId="77777777" w:rsidR="002A46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3.A</w:t>
            </w:r>
            <w:r>
              <w:rPr>
                <w:rFonts w:ascii="Proxima Nova" w:eastAsia="Proxima Nova" w:hAnsi="Proxima Nova" w:cs="Proxima Nova"/>
                <w:sz w:val="20"/>
                <w:szCs w:val="20"/>
              </w:rPr>
              <w:t xml:space="preserve"> Generalize data sources through variables.</w:t>
            </w:r>
          </w:p>
          <w:p w14:paraId="25438AAE" w14:textId="77777777" w:rsidR="002A4631"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tc>
        <w:tc>
          <w:tcPr>
            <w:tcW w:w="5400" w:type="dxa"/>
            <w:gridSpan w:val="2"/>
            <w:tcMar>
              <w:top w:w="100" w:type="dxa"/>
              <w:left w:w="100" w:type="dxa"/>
              <w:bottom w:w="100" w:type="dxa"/>
              <w:right w:w="100" w:type="dxa"/>
            </w:tcMar>
          </w:tcPr>
          <w:p w14:paraId="2B2BED7C" w14:textId="77777777" w:rsidR="002A4631"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4F427155" w14:textId="77777777" w:rsidR="002A4631"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Functions, Parameters and Variables slides</w:t>
            </w:r>
          </w:p>
          <w:p w14:paraId="4302A810" w14:textId="77777777" w:rsidR="002A4631"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Functions, Parameters and Variables Activity </w:t>
            </w:r>
            <w:proofErr w:type="gramStart"/>
            <w:r>
              <w:rPr>
                <w:rFonts w:ascii="Proxima Nova" w:eastAsia="Proxima Nova" w:hAnsi="Proxima Nova" w:cs="Proxima Nova"/>
                <w:sz w:val="20"/>
                <w:szCs w:val="20"/>
              </w:rPr>
              <w:t>Guide / Answers</w:t>
            </w:r>
            <w:proofErr w:type="gramEnd"/>
          </w:p>
          <w:p w14:paraId="57F65403" w14:textId="77777777" w:rsidR="002A4631" w:rsidRDefault="002A4631">
            <w:pPr>
              <w:widowControl w:val="0"/>
              <w:spacing w:line="240" w:lineRule="auto"/>
              <w:rPr>
                <w:rFonts w:ascii="Proxima Nova" w:eastAsia="Proxima Nova" w:hAnsi="Proxima Nova" w:cs="Proxima Nova"/>
                <w:sz w:val="20"/>
                <w:szCs w:val="20"/>
              </w:rPr>
            </w:pPr>
          </w:p>
          <w:p w14:paraId="2001EE01" w14:textId="77777777" w:rsidR="002A4631" w:rsidRDefault="002A4631">
            <w:pPr>
              <w:widowControl w:val="0"/>
              <w:spacing w:line="240" w:lineRule="auto"/>
              <w:rPr>
                <w:rFonts w:ascii="Proxima Nova" w:eastAsia="Proxima Nova" w:hAnsi="Proxima Nova" w:cs="Proxima Nova"/>
                <w:sz w:val="20"/>
                <w:szCs w:val="20"/>
              </w:rPr>
            </w:pPr>
          </w:p>
        </w:tc>
      </w:tr>
      <w:tr w:rsidR="002A4631" w14:paraId="625798E8" w14:textId="77777777">
        <w:trPr>
          <w:trHeight w:val="420"/>
        </w:trPr>
        <w:tc>
          <w:tcPr>
            <w:tcW w:w="10800" w:type="dxa"/>
            <w:gridSpan w:val="3"/>
            <w:tcMar>
              <w:top w:w="100" w:type="dxa"/>
              <w:left w:w="100" w:type="dxa"/>
              <w:bottom w:w="100" w:type="dxa"/>
              <w:right w:w="100" w:type="dxa"/>
            </w:tcMar>
          </w:tcPr>
          <w:p w14:paraId="78CBCB51" w14:textId="77777777" w:rsidR="002A4631"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3D43CEEC" w14:textId="77777777" w:rsidR="002A463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is best with partners or in groups of three. If students are working in small groups, you may want to print the activity guide so students can easily work together. </w:t>
            </w:r>
          </w:p>
          <w:p w14:paraId="6D660E2C" w14:textId="77777777" w:rsidR="002A4631"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the activity guide is printed, you may want to give students highlighters to help them identify the variables and where they are being used.</w:t>
            </w:r>
          </w:p>
          <w:p w14:paraId="7F3A9109" w14:textId="77777777" w:rsidR="002A463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assignment can be distributed and completed digitally. </w:t>
            </w:r>
          </w:p>
          <w:p w14:paraId="04DB0B92" w14:textId="77777777" w:rsidR="002A4631"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The slides provide additional information throughout the lesson to accompany the activity guide.</w:t>
            </w:r>
          </w:p>
        </w:tc>
      </w:tr>
    </w:tbl>
    <w:p w14:paraId="5591F750" w14:textId="77777777" w:rsidR="002A4631" w:rsidRDefault="002A4631"/>
    <w:p w14:paraId="5BC99BA4" w14:textId="77777777" w:rsidR="002A4631" w:rsidRDefault="002A4631">
      <w:pPr>
        <w:widowControl w:val="0"/>
        <w:spacing w:line="240" w:lineRule="auto"/>
        <w:rPr>
          <w:rFonts w:ascii="Calibri" w:eastAsia="Calibri" w:hAnsi="Calibri" w:cs="Calibri"/>
        </w:rPr>
      </w:pPr>
    </w:p>
    <w:p w14:paraId="6064CBC7" w14:textId="77777777" w:rsidR="002A4631" w:rsidRDefault="002A4631">
      <w:pPr>
        <w:widowControl w:val="0"/>
        <w:spacing w:line="240" w:lineRule="auto"/>
        <w:rPr>
          <w:rFonts w:ascii="Proxima Nova" w:eastAsia="Proxima Nova" w:hAnsi="Proxima Nova" w:cs="Proxima Nova"/>
          <w:sz w:val="20"/>
          <w:szCs w:val="20"/>
        </w:rPr>
      </w:pPr>
    </w:p>
    <w:sectPr w:rsidR="002A4631">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22E7E" w14:textId="77777777" w:rsidR="00E33CE2" w:rsidRDefault="00E33CE2">
      <w:pPr>
        <w:spacing w:line="240" w:lineRule="auto"/>
      </w:pPr>
      <w:r>
        <w:separator/>
      </w:r>
    </w:p>
  </w:endnote>
  <w:endnote w:type="continuationSeparator" w:id="0">
    <w:p w14:paraId="4483D7A0" w14:textId="77777777" w:rsidR="00E33CE2" w:rsidRDefault="00E33C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92E676A9-E9F5-412F-8A4A-C30F300F3933}"/>
    <w:embedBold r:id="rId2" w:fontKey="{053A7CE3-93A4-4762-AB3E-E8F647471FDD}"/>
  </w:font>
  <w:font w:name="Calibri">
    <w:panose1 w:val="020F0502020204030204"/>
    <w:charset w:val="00"/>
    <w:family w:val="swiss"/>
    <w:pitch w:val="variable"/>
    <w:sig w:usb0="E4002EFF" w:usb1="C200247B" w:usb2="00000009" w:usb3="00000000" w:csb0="000001FF" w:csb1="00000000"/>
    <w:embedRegular r:id="rId3" w:fontKey="{F19E4386-0A66-4BF8-826F-8DFDD242E72B}"/>
  </w:font>
  <w:font w:name="Cambria">
    <w:panose1 w:val="02040503050406030204"/>
    <w:charset w:val="00"/>
    <w:family w:val="roman"/>
    <w:pitch w:val="variable"/>
    <w:sig w:usb0="E00006FF" w:usb1="420024FF" w:usb2="02000000" w:usb3="00000000" w:csb0="0000019F" w:csb1="00000000"/>
    <w:embedRegular r:id="rId4" w:fontKey="{0CCC3BBE-02F6-4EB6-AD9C-5B92A0AC09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2437B" w14:textId="77777777" w:rsidR="00E33CE2" w:rsidRDefault="00E33CE2">
      <w:pPr>
        <w:spacing w:line="240" w:lineRule="auto"/>
      </w:pPr>
      <w:r>
        <w:separator/>
      </w:r>
    </w:p>
  </w:footnote>
  <w:footnote w:type="continuationSeparator" w:id="0">
    <w:p w14:paraId="3C8665FD" w14:textId="77777777" w:rsidR="00E33CE2" w:rsidRDefault="00E33C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415A" w14:textId="77777777" w:rsidR="002A4631" w:rsidRDefault="00000000">
    <w:pPr>
      <w:jc w:val="center"/>
    </w:pPr>
    <w:r>
      <w:rPr>
        <w:noProof/>
      </w:rPr>
      <w:drawing>
        <wp:inline distT="114300" distB="114300" distL="114300" distR="114300" wp14:anchorId="06A19A7D" wp14:editId="00B06DC7">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249F"/>
    <w:multiLevelType w:val="multilevel"/>
    <w:tmpl w:val="446C5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53B40"/>
    <w:multiLevelType w:val="multilevel"/>
    <w:tmpl w:val="85E2C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FB1D76"/>
    <w:multiLevelType w:val="multilevel"/>
    <w:tmpl w:val="C7EE6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EF0E98"/>
    <w:multiLevelType w:val="multilevel"/>
    <w:tmpl w:val="3FA4E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B25718"/>
    <w:multiLevelType w:val="multilevel"/>
    <w:tmpl w:val="F6B05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554311"/>
    <w:multiLevelType w:val="multilevel"/>
    <w:tmpl w:val="51E06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0641712">
    <w:abstractNumId w:val="4"/>
  </w:num>
  <w:num w:numId="2" w16cid:durableId="1240561200">
    <w:abstractNumId w:val="2"/>
  </w:num>
  <w:num w:numId="3" w16cid:durableId="591426797">
    <w:abstractNumId w:val="3"/>
  </w:num>
  <w:num w:numId="4" w16cid:durableId="1269702181">
    <w:abstractNumId w:val="5"/>
  </w:num>
  <w:num w:numId="5" w16cid:durableId="654145185">
    <w:abstractNumId w:val="1"/>
  </w:num>
  <w:num w:numId="6" w16cid:durableId="999113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631"/>
    <w:rsid w:val="00201AB0"/>
    <w:rsid w:val="00263999"/>
    <w:rsid w:val="002A4631"/>
    <w:rsid w:val="00E33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5B4C"/>
  <w15:docId w15:val="{DBD42EFA-F0A9-4A6A-BAD2-31F8BA0B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343</Words>
  <Characters>1961</Characters>
  <Application>Microsoft Office Word</Application>
  <DocSecurity>0</DocSecurity>
  <Lines>16</Lines>
  <Paragraphs>4</Paragraphs>
  <ScaleCrop>false</ScaleCrop>
  <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2025-05-19T01:13:00Z</dcterms:created>
  <dcterms:modified xsi:type="dcterms:W3CDTF">2025-05-19T01:13:00Z</dcterms:modified>
</cp:coreProperties>
</file>